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EA017" w14:textId="06C4DF12" w:rsidR="00027E90" w:rsidRDefault="00027E90" w:rsidP="008C04AB">
      <w:pPr>
        <w:pStyle w:val="CaseCaption"/>
      </w:pPr>
      <w:bookmarkStart w:id="0" w:name="CaseType"/>
      <w:r>
        <w:t>SOAH DOCKET NO. 473-22-0786.WS</w:t>
      </w:r>
    </w:p>
    <w:p w14:paraId="2820CBDD" w14:textId="556256F4" w:rsidR="00DA790F" w:rsidRPr="00564268" w:rsidRDefault="00027E90" w:rsidP="008C04AB">
      <w:pPr>
        <w:pStyle w:val="CaseCaption"/>
        <w:rPr>
          <w:bCs/>
          <w:color w:val="000000" w:themeColor="text1"/>
        </w:rPr>
      </w:pPr>
      <w:r>
        <w:t xml:space="preserve">PUC </w:t>
      </w:r>
      <w:r w:rsidR="00EF7381"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>
        <w:t>52370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2BB2D909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0D39A0F3" w14:textId="77777777" w:rsidR="00E710D3" w:rsidRPr="00E710D3" w:rsidRDefault="00D91A86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87881920139342C1B17AC3017E8F5492"/>
                </w:placeholder>
                <w15:appearance w15:val="hidden"/>
              </w:sdtPr>
              <w:sdtEndPr/>
              <w:sdtContent>
                <w:r w:rsidR="00027E90">
                  <w:rPr>
                    <w:b/>
                    <w:caps/>
                    <w:szCs w:val="20"/>
                  </w:rPr>
                  <w:t>APPLICATION OF EAST HOUSTON UTILITIES INC. FOR AUTHORITY TO CHANGE RATES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76E03E93" w14:textId="77777777" w:rsidR="00027E90" w:rsidRDefault="00027E9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3CD855E" w14:textId="77777777" w:rsidR="00027E90" w:rsidRDefault="00027E9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E821348" w14:textId="77777777" w:rsidR="00DA790F" w:rsidRPr="008647EB" w:rsidRDefault="00027E9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72227A4B" w14:textId="77777777" w:rsidR="00DA790F" w:rsidRDefault="00027E90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BEFORE THE STATE OFFICE</w:t>
            </w:r>
          </w:p>
          <w:p w14:paraId="2FD24146" w14:textId="77777777" w:rsidR="00027E90" w:rsidRDefault="00027E90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</w:t>
            </w:r>
          </w:p>
          <w:p w14:paraId="322E0CEE" w14:textId="25BFAED7" w:rsidR="00027E90" w:rsidRPr="008647EB" w:rsidRDefault="00027E90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073CE831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46A462F0" w14:textId="74136D8A" w:rsidR="00DA790F" w:rsidRDefault="00A50E03" w:rsidP="008C04AB">
      <w:pPr>
        <w:pStyle w:val="CaseCaption"/>
      </w:pPr>
      <w:r>
        <w:t>RATE DESIGN SCHEDULES</w:t>
      </w:r>
    </w:p>
    <w:p w14:paraId="2ACACDC5" w14:textId="77777777" w:rsidR="00A941AC" w:rsidRPr="009B5B9E" w:rsidRDefault="00A941AC" w:rsidP="00A941AC">
      <w:pPr>
        <w:ind w:firstLine="0"/>
        <w:contextualSpacing/>
      </w:pPr>
    </w:p>
    <w:p w14:paraId="4144CE5E" w14:textId="0F2DFF89" w:rsidR="00A941AC" w:rsidRDefault="00A941AC" w:rsidP="00A941AC">
      <w:pPr>
        <w:spacing w:after="0"/>
        <w:ind w:firstLine="0"/>
      </w:pPr>
      <w:r w:rsidRPr="00A941AC">
        <w:rPr>
          <w:szCs w:val="20"/>
        </w:rPr>
        <w:t xml:space="preserve">Date: </w:t>
      </w:r>
      <w:r w:rsidRPr="00A941AC">
        <w:fldChar w:fldCharType="begin"/>
      </w:r>
      <w:r w:rsidRPr="00A941AC">
        <w:instrText xml:space="preserve"> DATE \@ "MMMM d, yyyy" </w:instrText>
      </w:r>
      <w:r w:rsidRPr="00A941AC">
        <w:fldChar w:fldCharType="separate"/>
      </w:r>
      <w:r w:rsidR="00A50E03">
        <w:rPr>
          <w:noProof/>
        </w:rPr>
        <w:t>June 9, 2023</w:t>
      </w:r>
      <w:r w:rsidRPr="00A941AC">
        <w:fldChar w:fldCharType="end"/>
      </w:r>
    </w:p>
    <w:p w14:paraId="3D84E439" w14:textId="77777777" w:rsidR="00956A52" w:rsidRPr="00A941AC" w:rsidRDefault="00956A52" w:rsidP="00A941AC">
      <w:pPr>
        <w:spacing w:after="0"/>
        <w:ind w:firstLine="0"/>
      </w:pPr>
    </w:p>
    <w:p w14:paraId="07ADB0C9" w14:textId="77777777" w:rsidR="00A941AC" w:rsidRPr="00A941AC" w:rsidRDefault="00A941AC" w:rsidP="00A941AC">
      <w:pPr>
        <w:spacing w:after="0" w:line="480" w:lineRule="auto"/>
        <w:ind w:left="3600"/>
        <w:rPr>
          <w:szCs w:val="20"/>
        </w:rPr>
      </w:pPr>
      <w:r w:rsidRPr="00A941AC">
        <w:rPr>
          <w:szCs w:val="20"/>
        </w:rPr>
        <w:t>Respectfully submitted,</w:t>
      </w:r>
    </w:p>
    <w:p w14:paraId="2D63D12F" w14:textId="77777777" w:rsidR="00A941AC" w:rsidRPr="00A941AC" w:rsidRDefault="00A941AC" w:rsidP="00A941AC">
      <w:pPr>
        <w:spacing w:after="0" w:line="240" w:lineRule="auto"/>
        <w:ind w:left="4320" w:firstLine="0"/>
        <w:contextualSpacing/>
        <w:rPr>
          <w:b/>
        </w:rPr>
      </w:pPr>
      <w:r w:rsidRPr="00A941AC">
        <w:rPr>
          <w:b/>
        </w:rPr>
        <w:t xml:space="preserve">PUBLIC UTILITY COMMISSION OF TEXAS </w:t>
      </w:r>
    </w:p>
    <w:p w14:paraId="695CBA75" w14:textId="77777777" w:rsidR="00A941AC" w:rsidRPr="00A941AC" w:rsidRDefault="00A941AC" w:rsidP="00A941AC">
      <w:pPr>
        <w:spacing w:after="0" w:line="240" w:lineRule="auto"/>
        <w:ind w:left="4320" w:firstLine="0"/>
        <w:contextualSpacing/>
        <w:rPr>
          <w:b/>
        </w:rPr>
      </w:pPr>
      <w:r w:rsidRPr="00A941AC">
        <w:rPr>
          <w:b/>
        </w:rPr>
        <w:t>LEGAL DIVISION</w:t>
      </w:r>
    </w:p>
    <w:p w14:paraId="256A1829" w14:textId="77777777" w:rsidR="00A941AC" w:rsidRPr="00A941AC" w:rsidRDefault="00A941AC" w:rsidP="00A941AC">
      <w:pPr>
        <w:spacing w:after="0" w:line="240" w:lineRule="auto"/>
        <w:ind w:firstLine="0"/>
        <w:rPr>
          <w:szCs w:val="20"/>
        </w:rPr>
      </w:pPr>
    </w:p>
    <w:p w14:paraId="4796F506" w14:textId="77777777" w:rsidR="00956A52" w:rsidRPr="00956A52" w:rsidRDefault="00956A52" w:rsidP="00956A52">
      <w:pPr>
        <w:spacing w:after="0" w:line="240" w:lineRule="auto"/>
        <w:ind w:left="4320" w:firstLine="0"/>
      </w:pPr>
      <w:r w:rsidRPr="00956A52">
        <w:t>Marisa Lopez Wagley</w:t>
      </w:r>
    </w:p>
    <w:p w14:paraId="0542C06C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956A52">
        <w:t>Interim Division Director</w:t>
      </w:r>
    </w:p>
    <w:p w14:paraId="6CDCAF85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 w:val="20"/>
        </w:rPr>
      </w:pPr>
    </w:p>
    <w:p w14:paraId="69467BAC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50036726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u w:val="single"/>
        </w:rPr>
      </w:pPr>
      <w:r w:rsidRPr="00956A52">
        <w:rPr>
          <w:u w:val="single"/>
        </w:rPr>
        <w:t xml:space="preserve">/s/ </w:t>
      </w:r>
      <w:r w:rsidRPr="00956A52">
        <w:rPr>
          <w:i/>
          <w:iCs/>
          <w:u w:val="single"/>
        </w:rPr>
        <w:t>Marisa Lopez Wagley</w:t>
      </w:r>
      <w:r w:rsidRPr="00956A52">
        <w:rPr>
          <w:u w:val="single"/>
        </w:rPr>
        <w:tab/>
      </w:r>
    </w:p>
    <w:p w14:paraId="2D990BB3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bookmarkStart w:id="3" w:name="_Hlk129595951"/>
      <w:r w:rsidRPr="00956A52">
        <w:t>Marisa Lopez Wagley</w:t>
      </w:r>
    </w:p>
    <w:bookmarkEnd w:id="3"/>
    <w:p w14:paraId="6362A545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956A52">
        <w:t>State Bar No. 00788597</w:t>
      </w:r>
    </w:p>
    <w:p w14:paraId="5A6B40B3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956A52">
        <w:t>1701 N. Congress Avenue</w:t>
      </w:r>
    </w:p>
    <w:p w14:paraId="5F9DFDCC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956A52">
        <w:t>P.O. Box 13326</w:t>
      </w:r>
    </w:p>
    <w:p w14:paraId="4B1E7518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956A52">
        <w:t>Austin, Texas 78711-3326</w:t>
      </w:r>
    </w:p>
    <w:p w14:paraId="6A7EE877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956A52">
        <w:t>(512) 936-7216</w:t>
      </w:r>
    </w:p>
    <w:p w14:paraId="21A919C3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956A52">
        <w:t>(512) 936-7268 (facsimile)</w:t>
      </w:r>
    </w:p>
    <w:p w14:paraId="6F4E2355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956A52">
        <w:t>marisa.wagley@puc.texas.gov</w:t>
      </w:r>
    </w:p>
    <w:p w14:paraId="2B64C725" w14:textId="77777777" w:rsidR="0059201D" w:rsidRPr="0051021C" w:rsidRDefault="0059201D" w:rsidP="0051021C">
      <w:pPr>
        <w:pStyle w:val="Paragraph"/>
      </w:pPr>
    </w:p>
    <w:p w14:paraId="5438A15E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027E90" w:rsidRPr="00EF7381">
        <w:t>Docket</w:t>
      </w:r>
      <w:r w:rsidR="00027E90" w:rsidRPr="00D92C94">
        <w:t xml:space="preserve"> No</w:t>
      </w:r>
      <w:r w:rsidR="00027E90" w:rsidRPr="008647EB">
        <w:t>.</w:t>
      </w:r>
      <w:r w:rsidR="00027E90">
        <w:t xml:space="preserve"> 52370</w:t>
      </w:r>
      <w:r w:rsidR="00027E90" w:rsidRPr="00027E90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B938591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0577CD2B" w14:textId="07D53023" w:rsidR="00DA790F" w:rsidRDefault="00DA790F" w:rsidP="00553B64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 w:rsidR="007426E4">
        <w:t>will be</w:t>
      </w:r>
      <w:r w:rsidRPr="00893EAC">
        <w:t xml:space="preserve"> provided to all parties of record via electronic mail on</w:t>
      </w:r>
      <w:r w:rsidR="008E1F6D">
        <w:t xml:space="preserve"> </w:t>
      </w:r>
      <w:r w:rsidR="004C3AFA">
        <w:fldChar w:fldCharType="begin"/>
      </w:r>
      <w:r w:rsidR="004C3AFA">
        <w:instrText xml:space="preserve"> DATE \@ "MMMM d, yyyy" </w:instrText>
      </w:r>
      <w:r w:rsidR="004C3AFA">
        <w:fldChar w:fldCharType="separate"/>
      </w:r>
      <w:r w:rsidR="00A50E03">
        <w:rPr>
          <w:noProof/>
        </w:rPr>
        <w:t>June 9, 2023</w:t>
      </w:r>
      <w:r w:rsidR="004C3AFA">
        <w:fldChar w:fldCharType="end"/>
      </w:r>
      <w:r w:rsidR="004C3AFA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600694A7" w14:textId="77777777" w:rsidR="00A941AC" w:rsidRPr="008647EB" w:rsidRDefault="00A941AC" w:rsidP="00553B64">
      <w:pPr>
        <w:pStyle w:val="Paragraph"/>
        <w:keepNext/>
        <w:keepLines/>
      </w:pPr>
    </w:p>
    <w:p w14:paraId="14087967" w14:textId="77777777" w:rsidR="00956A52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u w:val="single"/>
        </w:rPr>
      </w:pPr>
      <w:r w:rsidRPr="00956A52">
        <w:rPr>
          <w:u w:val="single"/>
        </w:rPr>
        <w:t xml:space="preserve">/s/ </w:t>
      </w:r>
      <w:r w:rsidRPr="00956A52">
        <w:rPr>
          <w:i/>
          <w:iCs/>
          <w:u w:val="single"/>
        </w:rPr>
        <w:t>Marisa Lopez Wagley</w:t>
      </w:r>
      <w:r w:rsidRPr="00956A52">
        <w:rPr>
          <w:u w:val="single"/>
        </w:rPr>
        <w:tab/>
      </w:r>
    </w:p>
    <w:p w14:paraId="3CDD609E" w14:textId="0847DE61" w:rsidR="00DA790F" w:rsidRPr="00956A52" w:rsidRDefault="00956A52" w:rsidP="00956A5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956A52">
        <w:t>Marisa Lopez Wagley</w:t>
      </w:r>
    </w:p>
    <w:sectPr w:rsidR="00DA790F" w:rsidRPr="00956A52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63FD5" w14:textId="77777777" w:rsidR="00D91A86" w:rsidRDefault="00D91A86">
      <w:pPr>
        <w:spacing w:after="0" w:line="240" w:lineRule="auto"/>
      </w:pPr>
      <w:r>
        <w:separator/>
      </w:r>
    </w:p>
  </w:endnote>
  <w:endnote w:type="continuationSeparator" w:id="0">
    <w:p w14:paraId="0586A6D1" w14:textId="77777777" w:rsidR="00D91A86" w:rsidRDefault="00D9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1BA1E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DF91F" w14:textId="77777777" w:rsidR="00071BFA" w:rsidRDefault="00071BFA" w:rsidP="008016FB">
    <w:pPr>
      <w:pStyle w:val="Footer"/>
    </w:pPr>
  </w:p>
  <w:p w14:paraId="576B0D93" w14:textId="77777777" w:rsidR="00071BFA" w:rsidRDefault="00071BFA" w:rsidP="008016FB"/>
  <w:p w14:paraId="40F4AF26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0D50C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BE365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5B9BC" w14:textId="77777777" w:rsidR="00D91A86" w:rsidRDefault="00D91A86">
      <w:pPr>
        <w:spacing w:after="0" w:line="240" w:lineRule="auto"/>
      </w:pPr>
      <w:r>
        <w:separator/>
      </w:r>
    </w:p>
  </w:footnote>
  <w:footnote w:type="continuationSeparator" w:id="0">
    <w:p w14:paraId="4479C6E3" w14:textId="77777777" w:rsidR="00D91A86" w:rsidRDefault="00D91A86">
      <w:pPr>
        <w:spacing w:after="0" w:line="240" w:lineRule="auto"/>
      </w:pPr>
      <w:r>
        <w:continuationSeparator/>
      </w:r>
    </w:p>
  </w:footnote>
  <w:footnote w:type="continuationNotice" w:id="1">
    <w:p w14:paraId="561F8F86" w14:textId="77777777" w:rsidR="00D91A86" w:rsidRDefault="00D91A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CE4D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C4993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E545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23072168">
    <w:abstractNumId w:val="10"/>
  </w:num>
  <w:num w:numId="2" w16cid:durableId="688801812">
    <w:abstractNumId w:val="24"/>
  </w:num>
  <w:num w:numId="3" w16cid:durableId="231669828">
    <w:abstractNumId w:val="15"/>
  </w:num>
  <w:num w:numId="4" w16cid:durableId="1124083019">
    <w:abstractNumId w:val="12"/>
  </w:num>
  <w:num w:numId="5" w16cid:durableId="1264264291">
    <w:abstractNumId w:val="23"/>
  </w:num>
  <w:num w:numId="6" w16cid:durableId="538904183">
    <w:abstractNumId w:val="22"/>
  </w:num>
  <w:num w:numId="7" w16cid:durableId="735595196">
    <w:abstractNumId w:val="16"/>
  </w:num>
  <w:num w:numId="8" w16cid:durableId="1090731957">
    <w:abstractNumId w:val="17"/>
  </w:num>
  <w:num w:numId="9" w16cid:durableId="512497017">
    <w:abstractNumId w:val="20"/>
  </w:num>
  <w:num w:numId="10" w16cid:durableId="1658220579">
    <w:abstractNumId w:val="21"/>
  </w:num>
  <w:num w:numId="11" w16cid:durableId="1729257936">
    <w:abstractNumId w:val="13"/>
  </w:num>
  <w:num w:numId="12" w16cid:durableId="1117993587">
    <w:abstractNumId w:val="19"/>
  </w:num>
  <w:num w:numId="13" w16cid:durableId="757362115">
    <w:abstractNumId w:val="9"/>
  </w:num>
  <w:num w:numId="14" w16cid:durableId="602998883">
    <w:abstractNumId w:val="7"/>
  </w:num>
  <w:num w:numId="15" w16cid:durableId="1113982743">
    <w:abstractNumId w:val="6"/>
  </w:num>
  <w:num w:numId="16" w16cid:durableId="1690135364">
    <w:abstractNumId w:val="5"/>
  </w:num>
  <w:num w:numId="17" w16cid:durableId="1357345575">
    <w:abstractNumId w:val="4"/>
  </w:num>
  <w:num w:numId="18" w16cid:durableId="598485835">
    <w:abstractNumId w:val="8"/>
  </w:num>
  <w:num w:numId="19" w16cid:durableId="1431857327">
    <w:abstractNumId w:val="3"/>
  </w:num>
  <w:num w:numId="20" w16cid:durableId="809178194">
    <w:abstractNumId w:val="2"/>
  </w:num>
  <w:num w:numId="21" w16cid:durableId="584001286">
    <w:abstractNumId w:val="1"/>
  </w:num>
  <w:num w:numId="22" w16cid:durableId="1246065502">
    <w:abstractNumId w:val="0"/>
  </w:num>
  <w:num w:numId="23" w16cid:durableId="1734549108">
    <w:abstractNumId w:val="11"/>
  </w:num>
  <w:num w:numId="24" w16cid:durableId="574583220">
    <w:abstractNumId w:val="14"/>
  </w:num>
  <w:num w:numId="25" w16cid:durableId="12746351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E90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27E90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3AFA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26E4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56A52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0E03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41AC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86DAC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1A86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366B03"/>
  <w15:chartTrackingRefBased/>
  <w15:docId w15:val="{BDC2AED2-E9A4-4912-8362-2265110B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956A52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Shared\Legal\2022%20Legal%20Templates\Routine%20Filings\COC\COC%20-%20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7881920139342C1B17AC3017E8F5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4105E-B22F-4AF9-8A4E-B53A7D656DD3}"/>
      </w:docPartPr>
      <w:docPartBody>
        <w:p w:rsidR="005F1E1C" w:rsidRDefault="00BA1B29">
          <w:pPr>
            <w:pStyle w:val="87881920139342C1B17AC3017E8F5492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9D4"/>
    <w:rsid w:val="002B59D4"/>
    <w:rsid w:val="005F1E1C"/>
    <w:rsid w:val="00BA1B29"/>
    <w:rsid w:val="00D4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B59D4"/>
    <w:rPr>
      <w:color w:val="808080"/>
    </w:rPr>
  </w:style>
  <w:style w:type="paragraph" w:customStyle="1" w:styleId="87881920139342C1B17AC3017E8F5492">
    <w:name w:val="87881920139342C1B17AC3017E8F54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COC - AUTO</Template>
  <TotalTime>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Staff's</vt:lpstr>
    </vt:vector>
  </TitlesOfParts>
  <Manager/>
  <Company>Public Utility Commission of Texas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52370 Staff</dc:title>
  <dc:subject/>
  <dc:creator>Bernice Cox</dc:creator>
  <cp:keywords>pleading</cp:keywords>
  <dc:description>Commission Staff’s</dc:description>
  <cp:lastModifiedBy>Bernice Cox</cp:lastModifiedBy>
  <cp:revision>3</cp:revision>
  <cp:lastPrinted>2006-01-30T16:46:00Z</cp:lastPrinted>
  <dcterms:created xsi:type="dcterms:W3CDTF">2023-06-09T18:23:00Z</dcterms:created>
  <dcterms:modified xsi:type="dcterms:W3CDTF">2023-06-09T18:23:00Z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52370</vt:r8>
  </property>
  <property fmtid="{D5CDD505-2E9C-101B-9397-08002B2CF9AE}" pid="3" name="DocStyle" linkTarget="DocumentStyle">
    <vt:lpwstr>APPLICATION OF EAST HOUSTON UTILITIES INC. FOR AUTHORITY TO CHANGE RATES</vt:lpwstr>
  </property>
  <property fmtid="{D5CDD505-2E9C-101B-9397-08002B2CF9AE}" pid="4" name="Division">
    <vt:lpwstr>Legal</vt:lpwstr>
  </property>
  <property fmtid="{D5CDD505-2E9C-101B-9397-08002B2CF9AE}" pid="5" name="Matter" linkTarget="CaseType">
    <vt:lpwstr>SOAH DOCKET NO. 473-22-0786.WS.PUC Docket No. 52370 </vt:lpwstr>
  </property>
  <property fmtid="{D5CDD505-2E9C-101B-9397-08002B2CF9AE}" pid="6" name="Control Number" linkTarget="DocNo">
    <vt:r8>52370</vt:r8>
  </property>
</Properties>
</file>